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9C9" w:rsidRPr="002B480A" w:rsidRDefault="006839C9" w:rsidP="006839C9">
      <w:pPr>
        <w:pStyle w:val="Default"/>
        <w:jc w:val="center"/>
        <w:rPr>
          <w:sz w:val="16"/>
          <w:szCs w:val="23"/>
        </w:rPr>
      </w:pPr>
      <w:r w:rsidRPr="002B480A">
        <w:rPr>
          <w:b/>
          <w:bCs/>
          <w:sz w:val="16"/>
          <w:szCs w:val="23"/>
        </w:rPr>
        <w:t>Оценочные средства для промежуточной аттестации</w:t>
      </w:r>
    </w:p>
    <w:p w:rsidR="006839C9" w:rsidRPr="002B480A" w:rsidRDefault="006839C9" w:rsidP="006839C9">
      <w:pPr>
        <w:spacing w:after="0"/>
        <w:jc w:val="center"/>
        <w:rPr>
          <w:rFonts w:ascii="Times New Roman" w:hAnsi="Times New Roman" w:cs="Times New Roman"/>
        </w:rPr>
      </w:pPr>
      <w:r w:rsidRPr="002B480A">
        <w:rPr>
          <w:rFonts w:ascii="Times New Roman" w:hAnsi="Times New Roman" w:cs="Times New Roman"/>
        </w:rPr>
        <w:t xml:space="preserve">Вариативный модуль – </w:t>
      </w:r>
      <w:r>
        <w:rPr>
          <w:rFonts w:ascii="Times New Roman" w:hAnsi="Times New Roman" w:cs="Times New Roman"/>
        </w:rPr>
        <w:t>3</w:t>
      </w:r>
    </w:p>
    <w:p w:rsidR="006839C9" w:rsidRPr="002B480A" w:rsidRDefault="006839C9" w:rsidP="006839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480A">
        <w:rPr>
          <w:rFonts w:ascii="Times New Roman" w:hAnsi="Times New Roman" w:cs="Times New Roman"/>
        </w:rPr>
        <w:t>ФИО__________________________________________________________</w:t>
      </w:r>
    </w:p>
    <w:p w:rsidR="00803304" w:rsidRDefault="006839C9" w:rsidP="006839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480A">
        <w:rPr>
          <w:rFonts w:ascii="Times New Roman" w:hAnsi="Times New Roman" w:cs="Times New Roman"/>
        </w:rPr>
        <w:t>Вариант 1</w:t>
      </w:r>
    </w:p>
    <w:tbl>
      <w:tblPr>
        <w:tblpPr w:leftFromText="180" w:rightFromText="180" w:vertAnchor="text" w:horzAnchor="page" w:tblpX="362" w:tblpY="284"/>
        <w:tblW w:w="7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2"/>
        <w:gridCol w:w="4123"/>
      </w:tblGrid>
      <w:tr w:rsidR="006839C9" w:rsidRPr="000E5097" w:rsidTr="006839C9">
        <w:trPr>
          <w:trHeight w:val="645"/>
        </w:trPr>
        <w:tc>
          <w:tcPr>
            <w:tcW w:w="3682" w:type="dxa"/>
          </w:tcPr>
          <w:p w:rsidR="006839C9" w:rsidRPr="006839C9" w:rsidRDefault="006839C9" w:rsidP="001F7C44">
            <w:pPr>
              <w:pStyle w:val="Default"/>
              <w:rPr>
                <w:sz w:val="15"/>
                <w:szCs w:val="15"/>
              </w:rPr>
            </w:pPr>
            <w:r w:rsidRPr="006839C9">
              <w:rPr>
                <w:sz w:val="15"/>
                <w:szCs w:val="15"/>
              </w:rPr>
              <w:t xml:space="preserve">1. Назовите функции тренера по работе с вратарями на этапе высшего спортивного мастерства </w:t>
            </w:r>
          </w:p>
          <w:p w:rsidR="006839C9" w:rsidRPr="006839C9" w:rsidRDefault="006839C9" w:rsidP="001F7C44">
            <w:pPr>
              <w:pStyle w:val="Default"/>
              <w:rPr>
                <w:sz w:val="15"/>
                <w:szCs w:val="15"/>
              </w:rPr>
            </w:pPr>
          </w:p>
        </w:tc>
        <w:tc>
          <w:tcPr>
            <w:tcW w:w="4123" w:type="dxa"/>
          </w:tcPr>
          <w:p w:rsidR="006839C9" w:rsidRPr="006839C9" w:rsidRDefault="006839C9" w:rsidP="001F7C44">
            <w:pPr>
              <w:pStyle w:val="Default"/>
              <w:rPr>
                <w:sz w:val="15"/>
                <w:szCs w:val="15"/>
              </w:rPr>
            </w:pPr>
            <w:r w:rsidRPr="006839C9">
              <w:rPr>
                <w:sz w:val="15"/>
                <w:szCs w:val="15"/>
              </w:rPr>
              <w:t xml:space="preserve"> Совершенствует индивидуальную работу вратаря </w:t>
            </w:r>
          </w:p>
          <w:p w:rsidR="006839C9" w:rsidRPr="006839C9" w:rsidRDefault="006839C9" w:rsidP="001F7C44">
            <w:pPr>
              <w:pStyle w:val="Default"/>
              <w:rPr>
                <w:sz w:val="15"/>
                <w:szCs w:val="15"/>
              </w:rPr>
            </w:pPr>
            <w:r w:rsidRPr="006839C9">
              <w:rPr>
                <w:sz w:val="15"/>
                <w:szCs w:val="15"/>
              </w:rPr>
              <w:t xml:space="preserve"> Учит вратаря играть ногами </w:t>
            </w:r>
          </w:p>
          <w:p w:rsidR="006839C9" w:rsidRPr="006839C9" w:rsidRDefault="006839C9" w:rsidP="001F7C44">
            <w:pPr>
              <w:pStyle w:val="Default"/>
              <w:rPr>
                <w:sz w:val="15"/>
                <w:szCs w:val="15"/>
              </w:rPr>
            </w:pPr>
            <w:r w:rsidRPr="006839C9">
              <w:rPr>
                <w:sz w:val="15"/>
                <w:szCs w:val="15"/>
              </w:rPr>
              <w:t xml:space="preserve"> Работает с группой игроков обороны </w:t>
            </w:r>
          </w:p>
        </w:tc>
      </w:tr>
      <w:tr w:rsidR="006839C9" w:rsidRPr="000E5097" w:rsidTr="006839C9">
        <w:trPr>
          <w:trHeight w:val="474"/>
        </w:trPr>
        <w:tc>
          <w:tcPr>
            <w:tcW w:w="3682" w:type="dxa"/>
          </w:tcPr>
          <w:p w:rsidR="006839C9" w:rsidRPr="006839C9" w:rsidRDefault="006839C9" w:rsidP="001F7C44">
            <w:pPr>
              <w:pStyle w:val="Default"/>
              <w:rPr>
                <w:sz w:val="15"/>
                <w:szCs w:val="15"/>
              </w:rPr>
            </w:pPr>
            <w:r w:rsidRPr="006839C9">
              <w:rPr>
                <w:sz w:val="15"/>
                <w:szCs w:val="15"/>
              </w:rPr>
              <w:t xml:space="preserve">2. Какие фазы игры анализируются на этапе высшего спортивного мастерства </w:t>
            </w:r>
          </w:p>
        </w:tc>
        <w:tc>
          <w:tcPr>
            <w:tcW w:w="4123" w:type="dxa"/>
          </w:tcPr>
          <w:p w:rsidR="006839C9" w:rsidRPr="006839C9" w:rsidRDefault="006839C9" w:rsidP="001F7C44">
            <w:pPr>
              <w:pStyle w:val="Default"/>
              <w:rPr>
                <w:sz w:val="15"/>
                <w:szCs w:val="15"/>
              </w:rPr>
            </w:pPr>
            <w:r w:rsidRPr="006839C9">
              <w:rPr>
                <w:sz w:val="15"/>
                <w:szCs w:val="15"/>
              </w:rPr>
              <w:t xml:space="preserve"> Атака, оборона, переход </w:t>
            </w:r>
          </w:p>
          <w:p w:rsidR="006839C9" w:rsidRPr="006839C9" w:rsidRDefault="006839C9" w:rsidP="001F7C44">
            <w:pPr>
              <w:pStyle w:val="Default"/>
              <w:rPr>
                <w:sz w:val="15"/>
                <w:szCs w:val="15"/>
              </w:rPr>
            </w:pPr>
            <w:r w:rsidRPr="006839C9">
              <w:rPr>
                <w:sz w:val="15"/>
                <w:szCs w:val="15"/>
              </w:rPr>
              <w:t> Переход, оборона</w:t>
            </w:r>
          </w:p>
          <w:p w:rsidR="006839C9" w:rsidRPr="006839C9" w:rsidRDefault="006839C9" w:rsidP="001F7C44">
            <w:pPr>
              <w:pStyle w:val="Default"/>
              <w:rPr>
                <w:sz w:val="15"/>
                <w:szCs w:val="15"/>
              </w:rPr>
            </w:pPr>
          </w:p>
        </w:tc>
      </w:tr>
      <w:tr w:rsidR="006839C9" w:rsidRPr="000E5097" w:rsidTr="006839C9">
        <w:trPr>
          <w:trHeight w:val="652"/>
        </w:trPr>
        <w:tc>
          <w:tcPr>
            <w:tcW w:w="3682" w:type="dxa"/>
          </w:tcPr>
          <w:p w:rsidR="006839C9" w:rsidRPr="006839C9" w:rsidRDefault="006839C9" w:rsidP="001F7C44">
            <w:pPr>
              <w:pStyle w:val="Default"/>
              <w:rPr>
                <w:sz w:val="15"/>
                <w:szCs w:val="15"/>
              </w:rPr>
            </w:pPr>
            <w:r w:rsidRPr="006839C9">
              <w:rPr>
                <w:sz w:val="15"/>
                <w:szCs w:val="15"/>
              </w:rPr>
              <w:t xml:space="preserve">3. Каковы критерии оценки качества действия команды при переходе из атаки в оборону </w:t>
            </w:r>
          </w:p>
          <w:p w:rsidR="006839C9" w:rsidRPr="006839C9" w:rsidRDefault="006839C9" w:rsidP="001F7C44">
            <w:pPr>
              <w:pStyle w:val="Default"/>
              <w:rPr>
                <w:sz w:val="15"/>
                <w:szCs w:val="15"/>
              </w:rPr>
            </w:pPr>
          </w:p>
          <w:p w:rsidR="006839C9" w:rsidRPr="006839C9" w:rsidRDefault="006839C9" w:rsidP="001F7C44">
            <w:pPr>
              <w:pStyle w:val="Default"/>
              <w:rPr>
                <w:sz w:val="15"/>
                <w:szCs w:val="15"/>
              </w:rPr>
            </w:pPr>
          </w:p>
        </w:tc>
        <w:tc>
          <w:tcPr>
            <w:tcW w:w="4123" w:type="dxa"/>
          </w:tcPr>
          <w:p w:rsidR="001F5200" w:rsidRPr="001F5200" w:rsidRDefault="001F5200" w:rsidP="001F5200">
            <w:pPr>
              <w:pStyle w:val="Default"/>
              <w:rPr>
                <w:sz w:val="15"/>
                <w:szCs w:val="15"/>
              </w:rPr>
            </w:pPr>
            <w:r w:rsidRPr="006839C9">
              <w:rPr>
                <w:sz w:val="15"/>
                <w:szCs w:val="15"/>
              </w:rPr>
              <w:t></w:t>
            </w:r>
            <w:r w:rsidRPr="001F5200">
              <w:rPr>
                <w:sz w:val="15"/>
                <w:szCs w:val="15"/>
              </w:rPr>
              <w:t xml:space="preserve">При переходе из атаки в оборону все игроки за минимальное время заняли «свои» оборонительные позиции. </w:t>
            </w:r>
          </w:p>
          <w:p w:rsidR="006839C9" w:rsidRPr="006839C9" w:rsidRDefault="001F5200" w:rsidP="001F5200">
            <w:pPr>
              <w:pStyle w:val="Default"/>
              <w:rPr>
                <w:sz w:val="15"/>
                <w:szCs w:val="15"/>
              </w:rPr>
            </w:pPr>
            <w:r w:rsidRPr="006839C9">
              <w:rPr>
                <w:sz w:val="15"/>
                <w:szCs w:val="15"/>
              </w:rPr>
              <w:t></w:t>
            </w:r>
            <w:r w:rsidRPr="001F5200">
              <w:rPr>
                <w:sz w:val="15"/>
                <w:szCs w:val="15"/>
              </w:rPr>
              <w:t>При переходе из обороны в атаку все игроки заняли «свои» защитные позиции.</w:t>
            </w:r>
          </w:p>
        </w:tc>
      </w:tr>
      <w:tr w:rsidR="006839C9" w:rsidRPr="000E5097" w:rsidTr="006839C9">
        <w:trPr>
          <w:trHeight w:val="760"/>
        </w:trPr>
        <w:tc>
          <w:tcPr>
            <w:tcW w:w="3682" w:type="dxa"/>
          </w:tcPr>
          <w:p w:rsidR="006839C9" w:rsidRPr="006839C9" w:rsidRDefault="006839C9" w:rsidP="001F7C44">
            <w:pPr>
              <w:pStyle w:val="Default"/>
              <w:rPr>
                <w:sz w:val="15"/>
                <w:szCs w:val="15"/>
              </w:rPr>
            </w:pPr>
            <w:r w:rsidRPr="006839C9">
              <w:rPr>
                <w:sz w:val="15"/>
                <w:szCs w:val="15"/>
              </w:rPr>
              <w:t xml:space="preserve">4. Какой из перечисленных системных аппаратных комплексов получения данных о действиях футболистов на поле на самом деле таковым не является </w:t>
            </w:r>
          </w:p>
        </w:tc>
        <w:tc>
          <w:tcPr>
            <w:tcW w:w="4123" w:type="dxa"/>
          </w:tcPr>
          <w:p w:rsidR="006839C9" w:rsidRPr="006839C9" w:rsidRDefault="006839C9" w:rsidP="001F7C44">
            <w:pPr>
              <w:pStyle w:val="Default"/>
              <w:rPr>
                <w:sz w:val="15"/>
                <w:szCs w:val="15"/>
              </w:rPr>
            </w:pPr>
            <w:r w:rsidRPr="006839C9">
              <w:rPr>
                <w:sz w:val="15"/>
                <w:szCs w:val="15"/>
              </w:rPr>
              <w:t xml:space="preserve"> WIMU </w:t>
            </w:r>
          </w:p>
          <w:p w:rsidR="006839C9" w:rsidRPr="006839C9" w:rsidRDefault="006839C9" w:rsidP="001F7C44">
            <w:pPr>
              <w:pStyle w:val="Default"/>
              <w:rPr>
                <w:sz w:val="15"/>
                <w:szCs w:val="15"/>
              </w:rPr>
            </w:pPr>
            <w:r w:rsidRPr="006839C9">
              <w:rPr>
                <w:sz w:val="15"/>
                <w:szCs w:val="15"/>
              </w:rPr>
              <w:t xml:space="preserve"> GEPEX </w:t>
            </w:r>
          </w:p>
          <w:p w:rsidR="006839C9" w:rsidRPr="006839C9" w:rsidRDefault="006839C9" w:rsidP="001F7C44">
            <w:pPr>
              <w:pStyle w:val="Default"/>
              <w:rPr>
                <w:sz w:val="15"/>
                <w:szCs w:val="15"/>
              </w:rPr>
            </w:pPr>
            <w:r w:rsidRPr="006839C9">
              <w:rPr>
                <w:sz w:val="15"/>
                <w:szCs w:val="15"/>
              </w:rPr>
              <w:t xml:space="preserve"> CATAPULT </w:t>
            </w:r>
          </w:p>
          <w:p w:rsidR="006839C9" w:rsidRPr="006839C9" w:rsidRDefault="006839C9" w:rsidP="001F7C44">
            <w:pPr>
              <w:pStyle w:val="Default"/>
              <w:rPr>
                <w:sz w:val="15"/>
                <w:szCs w:val="15"/>
              </w:rPr>
            </w:pPr>
            <w:r w:rsidRPr="006839C9">
              <w:rPr>
                <w:sz w:val="15"/>
                <w:szCs w:val="15"/>
              </w:rPr>
              <w:t xml:space="preserve"> </w:t>
            </w:r>
            <w:r w:rsidRPr="006839C9">
              <w:rPr>
                <w:bCs/>
                <w:sz w:val="15"/>
                <w:szCs w:val="15"/>
              </w:rPr>
              <w:t xml:space="preserve">JAVA </w:t>
            </w:r>
          </w:p>
        </w:tc>
      </w:tr>
      <w:tr w:rsidR="006839C9" w:rsidRPr="000E5097" w:rsidTr="006839C9">
        <w:trPr>
          <w:trHeight w:val="1715"/>
        </w:trPr>
        <w:tc>
          <w:tcPr>
            <w:tcW w:w="3682" w:type="dxa"/>
          </w:tcPr>
          <w:p w:rsidR="006839C9" w:rsidRPr="006839C9" w:rsidRDefault="006839C9" w:rsidP="001F7C44">
            <w:pPr>
              <w:pStyle w:val="Default"/>
              <w:rPr>
                <w:sz w:val="15"/>
                <w:szCs w:val="15"/>
              </w:rPr>
            </w:pPr>
            <w:r w:rsidRPr="006839C9">
              <w:rPr>
                <w:sz w:val="15"/>
                <w:szCs w:val="15"/>
              </w:rPr>
              <w:t xml:space="preserve">5. Что характеризует уровень подготовленности футболиста на этапе высшего спортивного мастерства </w:t>
            </w:r>
          </w:p>
          <w:p w:rsidR="006839C9" w:rsidRPr="006839C9" w:rsidRDefault="006839C9" w:rsidP="001F7C44">
            <w:pPr>
              <w:pStyle w:val="Default"/>
              <w:rPr>
                <w:sz w:val="15"/>
                <w:szCs w:val="15"/>
              </w:rPr>
            </w:pPr>
          </w:p>
        </w:tc>
        <w:tc>
          <w:tcPr>
            <w:tcW w:w="4123" w:type="dxa"/>
          </w:tcPr>
          <w:p w:rsidR="006839C9" w:rsidRPr="006839C9" w:rsidRDefault="006839C9" w:rsidP="001F7C44">
            <w:pPr>
              <w:pStyle w:val="Default"/>
              <w:rPr>
                <w:sz w:val="15"/>
                <w:szCs w:val="15"/>
              </w:rPr>
            </w:pPr>
            <w:r w:rsidRPr="006839C9">
              <w:rPr>
                <w:sz w:val="15"/>
                <w:szCs w:val="15"/>
              </w:rPr>
              <w:t xml:space="preserve"> </w:t>
            </w:r>
            <w:r w:rsidRPr="006839C9">
              <w:rPr>
                <w:bCs/>
                <w:sz w:val="15"/>
                <w:szCs w:val="15"/>
              </w:rPr>
              <w:t xml:space="preserve">Уровень футболиста на этапе высшего спортивного мастерства характеризует его способность сыграть эффективно на нескольких позициях </w:t>
            </w:r>
          </w:p>
          <w:p w:rsidR="006839C9" w:rsidRPr="006839C9" w:rsidRDefault="006839C9" w:rsidP="001F7C44">
            <w:pPr>
              <w:pStyle w:val="Default"/>
              <w:rPr>
                <w:sz w:val="15"/>
                <w:szCs w:val="15"/>
              </w:rPr>
            </w:pPr>
            <w:r w:rsidRPr="006839C9">
              <w:rPr>
                <w:sz w:val="15"/>
                <w:szCs w:val="15"/>
              </w:rPr>
              <w:t xml:space="preserve"> Уровень футболиста на этапе высшего спортивного мастерства характеризует его способность к максимальному проявлению быстроты. </w:t>
            </w:r>
          </w:p>
          <w:p w:rsidR="006839C9" w:rsidRPr="006839C9" w:rsidRDefault="006839C9" w:rsidP="001F7C44">
            <w:pPr>
              <w:pStyle w:val="Default"/>
              <w:rPr>
                <w:sz w:val="15"/>
                <w:szCs w:val="15"/>
              </w:rPr>
            </w:pPr>
            <w:r w:rsidRPr="006839C9">
              <w:rPr>
                <w:sz w:val="15"/>
                <w:szCs w:val="15"/>
              </w:rPr>
              <w:t> Уровень футболиста на этапе вы</w:t>
            </w:r>
            <w:bookmarkStart w:id="0" w:name="_GoBack"/>
            <w:bookmarkEnd w:id="0"/>
            <w:r w:rsidRPr="006839C9">
              <w:rPr>
                <w:sz w:val="15"/>
                <w:szCs w:val="15"/>
              </w:rPr>
              <w:t xml:space="preserve">сшего спортивного мастерства характеризует его способность объяснить тренеру свои действия на (футбольном) поле. </w:t>
            </w:r>
          </w:p>
          <w:p w:rsidR="006839C9" w:rsidRPr="006839C9" w:rsidRDefault="006839C9" w:rsidP="001F7C44">
            <w:pPr>
              <w:pStyle w:val="Default"/>
              <w:rPr>
                <w:sz w:val="15"/>
                <w:szCs w:val="15"/>
              </w:rPr>
            </w:pPr>
          </w:p>
        </w:tc>
      </w:tr>
      <w:tr w:rsidR="006839C9" w:rsidRPr="000E5097" w:rsidTr="006839C9">
        <w:trPr>
          <w:trHeight w:val="837"/>
        </w:trPr>
        <w:tc>
          <w:tcPr>
            <w:tcW w:w="3682" w:type="dxa"/>
          </w:tcPr>
          <w:p w:rsidR="006839C9" w:rsidRPr="006839C9" w:rsidRDefault="006839C9" w:rsidP="001F7C44">
            <w:pPr>
              <w:pStyle w:val="Default"/>
              <w:rPr>
                <w:sz w:val="15"/>
                <w:szCs w:val="15"/>
              </w:rPr>
            </w:pPr>
            <w:r w:rsidRPr="006839C9">
              <w:rPr>
                <w:sz w:val="15"/>
                <w:szCs w:val="15"/>
              </w:rPr>
              <w:t xml:space="preserve">6. Какое условие при выполнении тренировочного упражнения в основной части тренировки необходимо соблюдать для развития </w:t>
            </w:r>
          </w:p>
          <w:p w:rsidR="006839C9" w:rsidRPr="006839C9" w:rsidRDefault="006839C9" w:rsidP="001F7C44">
            <w:pPr>
              <w:pStyle w:val="Default"/>
              <w:rPr>
                <w:sz w:val="15"/>
                <w:szCs w:val="15"/>
              </w:rPr>
            </w:pPr>
            <w:r w:rsidRPr="006839C9">
              <w:rPr>
                <w:sz w:val="15"/>
                <w:szCs w:val="15"/>
              </w:rPr>
              <w:t xml:space="preserve">уровня специальной подготовленности футболиста </w:t>
            </w:r>
          </w:p>
          <w:p w:rsidR="006839C9" w:rsidRPr="006839C9" w:rsidRDefault="006839C9" w:rsidP="001F7C44">
            <w:pPr>
              <w:pStyle w:val="Default"/>
              <w:rPr>
                <w:sz w:val="15"/>
                <w:szCs w:val="15"/>
              </w:rPr>
            </w:pPr>
          </w:p>
          <w:p w:rsidR="006839C9" w:rsidRPr="006839C9" w:rsidRDefault="006839C9" w:rsidP="001F7C44">
            <w:pPr>
              <w:pStyle w:val="Default"/>
              <w:rPr>
                <w:sz w:val="15"/>
                <w:szCs w:val="15"/>
              </w:rPr>
            </w:pPr>
          </w:p>
        </w:tc>
        <w:tc>
          <w:tcPr>
            <w:tcW w:w="4123" w:type="dxa"/>
          </w:tcPr>
          <w:p w:rsidR="006839C9" w:rsidRPr="006839C9" w:rsidRDefault="006839C9" w:rsidP="001F7C44">
            <w:pPr>
              <w:pStyle w:val="Default"/>
              <w:rPr>
                <w:sz w:val="15"/>
                <w:szCs w:val="15"/>
              </w:rPr>
            </w:pPr>
            <w:r w:rsidRPr="006839C9">
              <w:rPr>
                <w:sz w:val="15"/>
                <w:szCs w:val="15"/>
              </w:rPr>
              <w:t xml:space="preserve"> Необходим постоянный контроль со стороны тренера. </w:t>
            </w:r>
          </w:p>
          <w:p w:rsidR="006839C9" w:rsidRPr="006839C9" w:rsidRDefault="006839C9" w:rsidP="001F7C44">
            <w:pPr>
              <w:pStyle w:val="Default"/>
              <w:rPr>
                <w:sz w:val="15"/>
                <w:szCs w:val="15"/>
              </w:rPr>
            </w:pPr>
            <w:r w:rsidRPr="006839C9">
              <w:rPr>
                <w:sz w:val="15"/>
                <w:szCs w:val="15"/>
              </w:rPr>
              <w:t xml:space="preserve"> </w:t>
            </w:r>
            <w:r w:rsidRPr="006839C9">
              <w:rPr>
                <w:bCs/>
                <w:sz w:val="15"/>
                <w:szCs w:val="15"/>
              </w:rPr>
              <w:t>Упражнения должны выполняться при полном сопротивлении соперника</w:t>
            </w:r>
            <w:r w:rsidRPr="006839C9">
              <w:rPr>
                <w:sz w:val="15"/>
                <w:szCs w:val="15"/>
              </w:rPr>
              <w:t xml:space="preserve">. </w:t>
            </w:r>
          </w:p>
          <w:p w:rsidR="006839C9" w:rsidRPr="006839C9" w:rsidRDefault="006839C9" w:rsidP="001F7C44">
            <w:pPr>
              <w:pStyle w:val="Default"/>
              <w:rPr>
                <w:sz w:val="15"/>
                <w:szCs w:val="15"/>
              </w:rPr>
            </w:pPr>
            <w:r w:rsidRPr="006839C9">
              <w:rPr>
                <w:sz w:val="15"/>
                <w:szCs w:val="15"/>
              </w:rPr>
              <w:t> Объем тренировочных упражнений не должен превышать 90 минут.</w:t>
            </w:r>
          </w:p>
        </w:tc>
      </w:tr>
      <w:tr w:rsidR="006839C9" w:rsidRPr="00717B21" w:rsidTr="006839C9">
        <w:trPr>
          <w:trHeight w:val="772"/>
        </w:trPr>
        <w:tc>
          <w:tcPr>
            <w:tcW w:w="3682" w:type="dxa"/>
          </w:tcPr>
          <w:p w:rsidR="006839C9" w:rsidRPr="006839C9" w:rsidRDefault="006839C9" w:rsidP="001F7C44">
            <w:pPr>
              <w:pStyle w:val="Default"/>
              <w:rPr>
                <w:sz w:val="15"/>
                <w:szCs w:val="15"/>
              </w:rPr>
            </w:pPr>
            <w:r w:rsidRPr="006839C9">
              <w:rPr>
                <w:sz w:val="15"/>
                <w:szCs w:val="15"/>
              </w:rPr>
              <w:t xml:space="preserve">7. Охарактеризуйте уровень тренировочных задач на отдельное тренировочное занятие на этапе высшего спортивного мастерства </w:t>
            </w:r>
          </w:p>
          <w:p w:rsidR="006839C9" w:rsidRPr="006839C9" w:rsidRDefault="006839C9" w:rsidP="001F7C44">
            <w:pPr>
              <w:pStyle w:val="Default"/>
              <w:rPr>
                <w:sz w:val="15"/>
                <w:szCs w:val="15"/>
              </w:rPr>
            </w:pPr>
          </w:p>
        </w:tc>
        <w:tc>
          <w:tcPr>
            <w:tcW w:w="4123" w:type="dxa"/>
          </w:tcPr>
          <w:p w:rsidR="006839C9" w:rsidRPr="006839C9" w:rsidRDefault="006839C9" w:rsidP="001F7C44">
            <w:pPr>
              <w:pStyle w:val="Default"/>
              <w:rPr>
                <w:sz w:val="15"/>
                <w:szCs w:val="15"/>
              </w:rPr>
            </w:pPr>
            <w:r w:rsidRPr="006839C9">
              <w:rPr>
                <w:sz w:val="15"/>
                <w:szCs w:val="15"/>
              </w:rPr>
              <w:t> Задачи, решаемые на отдельной тренировке, должны быть максимально «широкими» и охватывать максимально возможный спектр.</w:t>
            </w:r>
          </w:p>
          <w:p w:rsidR="006839C9" w:rsidRPr="006839C9" w:rsidRDefault="006839C9" w:rsidP="001F7C44">
            <w:pPr>
              <w:pStyle w:val="Default"/>
              <w:rPr>
                <w:sz w:val="15"/>
                <w:szCs w:val="15"/>
              </w:rPr>
            </w:pPr>
            <w:r w:rsidRPr="006839C9">
              <w:rPr>
                <w:sz w:val="15"/>
                <w:szCs w:val="15"/>
              </w:rPr>
              <w:t> Задачи, решаемые на отдельной тренировке, должны быть конкретными и достаточно «узкими».</w:t>
            </w:r>
          </w:p>
          <w:p w:rsidR="006839C9" w:rsidRPr="006839C9" w:rsidRDefault="006839C9" w:rsidP="001F7C44">
            <w:pPr>
              <w:pStyle w:val="Default"/>
              <w:rPr>
                <w:sz w:val="15"/>
                <w:szCs w:val="15"/>
              </w:rPr>
            </w:pPr>
            <w:r w:rsidRPr="006839C9">
              <w:rPr>
                <w:sz w:val="15"/>
                <w:szCs w:val="15"/>
              </w:rPr>
              <w:t> Задачи, решаемые на отдельной тренировке, зависят от условий внешней среды, в которой тренируется команда.</w:t>
            </w:r>
          </w:p>
        </w:tc>
      </w:tr>
      <w:tr w:rsidR="006839C9" w:rsidRPr="00BD69E8" w:rsidTr="006839C9">
        <w:trPr>
          <w:trHeight w:val="1355"/>
        </w:trPr>
        <w:tc>
          <w:tcPr>
            <w:tcW w:w="3682" w:type="dxa"/>
          </w:tcPr>
          <w:p w:rsidR="006839C9" w:rsidRPr="006839C9" w:rsidRDefault="006839C9" w:rsidP="001F7C44">
            <w:pPr>
              <w:pStyle w:val="Default"/>
              <w:rPr>
                <w:sz w:val="15"/>
                <w:szCs w:val="15"/>
              </w:rPr>
            </w:pPr>
            <w:r w:rsidRPr="006839C9">
              <w:rPr>
                <w:sz w:val="15"/>
                <w:szCs w:val="15"/>
              </w:rPr>
              <w:t xml:space="preserve">8. Какая основная задача тренировочного процесса на этапе высшего спортивного мастерства. </w:t>
            </w:r>
          </w:p>
          <w:p w:rsidR="006839C9" w:rsidRPr="006839C9" w:rsidRDefault="006839C9" w:rsidP="001F7C44">
            <w:pPr>
              <w:pStyle w:val="Default"/>
              <w:rPr>
                <w:sz w:val="15"/>
                <w:szCs w:val="15"/>
              </w:rPr>
            </w:pPr>
          </w:p>
        </w:tc>
        <w:tc>
          <w:tcPr>
            <w:tcW w:w="4123" w:type="dxa"/>
          </w:tcPr>
          <w:p w:rsidR="006839C9" w:rsidRPr="006839C9" w:rsidRDefault="006839C9" w:rsidP="001F7C44">
            <w:pPr>
              <w:pStyle w:val="Default"/>
              <w:rPr>
                <w:sz w:val="15"/>
                <w:szCs w:val="15"/>
              </w:rPr>
            </w:pPr>
            <w:r w:rsidRPr="006839C9">
              <w:rPr>
                <w:sz w:val="15"/>
                <w:szCs w:val="15"/>
              </w:rPr>
              <w:t xml:space="preserve"> Основная задача тренировочного процесса на этапе высшего спортивного мастерства заключается в развитии отдельного игрока и подготовка его к предстоящей игре. </w:t>
            </w:r>
          </w:p>
          <w:p w:rsidR="006839C9" w:rsidRPr="006839C9" w:rsidRDefault="006839C9" w:rsidP="001F7C44">
            <w:pPr>
              <w:pStyle w:val="Default"/>
              <w:rPr>
                <w:sz w:val="15"/>
                <w:szCs w:val="15"/>
              </w:rPr>
            </w:pPr>
            <w:r w:rsidRPr="006839C9">
              <w:rPr>
                <w:sz w:val="15"/>
                <w:szCs w:val="15"/>
              </w:rPr>
              <w:t xml:space="preserve"> </w:t>
            </w:r>
            <w:r w:rsidRPr="006839C9">
              <w:rPr>
                <w:bCs/>
                <w:sz w:val="15"/>
                <w:szCs w:val="15"/>
              </w:rPr>
              <w:t xml:space="preserve">Основная задача тренировочного процесса на этапе высшего спортивного мастерства заключается в развитии качества командных взаимодействий. </w:t>
            </w:r>
          </w:p>
          <w:p w:rsidR="006839C9" w:rsidRPr="006839C9" w:rsidRDefault="006839C9" w:rsidP="001F7C44">
            <w:pPr>
              <w:pStyle w:val="Default"/>
              <w:rPr>
                <w:sz w:val="15"/>
                <w:szCs w:val="15"/>
              </w:rPr>
            </w:pPr>
            <w:r w:rsidRPr="006839C9">
              <w:rPr>
                <w:sz w:val="15"/>
                <w:szCs w:val="15"/>
              </w:rPr>
              <w:t xml:space="preserve"> Основная задача тренировочного процесса на этапе высшего спортивного мастерства заключается в развитии технических умений игроков. </w:t>
            </w:r>
          </w:p>
        </w:tc>
      </w:tr>
      <w:tr w:rsidR="006839C9" w:rsidRPr="00717B21" w:rsidTr="006839C9">
        <w:trPr>
          <w:trHeight w:val="555"/>
        </w:trPr>
        <w:tc>
          <w:tcPr>
            <w:tcW w:w="3682" w:type="dxa"/>
          </w:tcPr>
          <w:p w:rsidR="006839C9" w:rsidRPr="006839C9" w:rsidRDefault="006839C9" w:rsidP="001F7C44">
            <w:pPr>
              <w:pStyle w:val="Default"/>
              <w:rPr>
                <w:sz w:val="15"/>
                <w:szCs w:val="15"/>
              </w:rPr>
            </w:pPr>
            <w:r w:rsidRPr="006839C9">
              <w:rPr>
                <w:sz w:val="15"/>
                <w:szCs w:val="15"/>
              </w:rPr>
              <w:t xml:space="preserve">9. Какие виды развития атакующих действий в футболе вы знаете </w:t>
            </w:r>
          </w:p>
          <w:p w:rsidR="006839C9" w:rsidRPr="006839C9" w:rsidRDefault="006839C9" w:rsidP="001F7C44">
            <w:pPr>
              <w:pStyle w:val="Default"/>
              <w:rPr>
                <w:sz w:val="15"/>
                <w:szCs w:val="15"/>
              </w:rPr>
            </w:pPr>
          </w:p>
        </w:tc>
        <w:tc>
          <w:tcPr>
            <w:tcW w:w="4123" w:type="dxa"/>
          </w:tcPr>
          <w:p w:rsidR="006839C9" w:rsidRPr="006839C9" w:rsidRDefault="006839C9" w:rsidP="001F7C44">
            <w:pPr>
              <w:pStyle w:val="Default"/>
              <w:rPr>
                <w:sz w:val="15"/>
                <w:szCs w:val="15"/>
              </w:rPr>
            </w:pPr>
            <w:r w:rsidRPr="006839C9">
              <w:rPr>
                <w:sz w:val="15"/>
                <w:szCs w:val="15"/>
              </w:rPr>
              <w:t> Быстрая атака, постепенное (позиционное) нападение.</w:t>
            </w:r>
          </w:p>
          <w:p w:rsidR="006839C9" w:rsidRPr="006839C9" w:rsidRDefault="006839C9" w:rsidP="001F7C44">
            <w:pPr>
              <w:pStyle w:val="Default"/>
              <w:rPr>
                <w:sz w:val="15"/>
                <w:szCs w:val="15"/>
              </w:rPr>
            </w:pPr>
            <w:r w:rsidRPr="006839C9">
              <w:rPr>
                <w:sz w:val="15"/>
                <w:szCs w:val="15"/>
              </w:rPr>
              <w:t> Атака после ввода мяча от вратаря.</w:t>
            </w:r>
          </w:p>
          <w:p w:rsidR="006839C9" w:rsidRPr="006839C9" w:rsidRDefault="006839C9" w:rsidP="001F7C44">
            <w:pPr>
              <w:pStyle w:val="Default"/>
              <w:rPr>
                <w:sz w:val="15"/>
                <w:szCs w:val="15"/>
              </w:rPr>
            </w:pPr>
            <w:r w:rsidRPr="006839C9">
              <w:rPr>
                <w:sz w:val="15"/>
                <w:szCs w:val="15"/>
              </w:rPr>
              <w:t> Атака после начального удара.</w:t>
            </w:r>
          </w:p>
        </w:tc>
      </w:tr>
      <w:tr w:rsidR="006839C9" w:rsidRPr="00717B21" w:rsidTr="006839C9">
        <w:trPr>
          <w:trHeight w:val="1066"/>
        </w:trPr>
        <w:tc>
          <w:tcPr>
            <w:tcW w:w="3682" w:type="dxa"/>
          </w:tcPr>
          <w:p w:rsidR="006839C9" w:rsidRPr="006839C9" w:rsidRDefault="006839C9" w:rsidP="001F7C44">
            <w:pPr>
              <w:pStyle w:val="Default"/>
              <w:rPr>
                <w:sz w:val="15"/>
                <w:szCs w:val="15"/>
              </w:rPr>
            </w:pPr>
            <w:r w:rsidRPr="006839C9">
              <w:rPr>
                <w:sz w:val="15"/>
                <w:szCs w:val="15"/>
              </w:rPr>
              <w:t>10.  Какие факторы являются «запускающим механизмом» (триггером) для развития быстрой атаки (контратаки)</w:t>
            </w:r>
          </w:p>
        </w:tc>
        <w:tc>
          <w:tcPr>
            <w:tcW w:w="4123" w:type="dxa"/>
          </w:tcPr>
          <w:p w:rsidR="006839C9" w:rsidRPr="006839C9" w:rsidRDefault="006839C9" w:rsidP="001F7C44">
            <w:pPr>
              <w:pStyle w:val="Default"/>
              <w:rPr>
                <w:sz w:val="15"/>
                <w:szCs w:val="15"/>
              </w:rPr>
            </w:pPr>
            <w:r w:rsidRPr="006839C9">
              <w:rPr>
                <w:sz w:val="15"/>
                <w:szCs w:val="15"/>
              </w:rPr>
              <w:t xml:space="preserve"> </w:t>
            </w:r>
            <w:r w:rsidRPr="006839C9">
              <w:rPr>
                <w:bCs/>
                <w:sz w:val="15"/>
                <w:szCs w:val="15"/>
              </w:rPr>
              <w:t xml:space="preserve">Свободное пространство </w:t>
            </w:r>
            <w:proofErr w:type="gramStart"/>
            <w:r w:rsidRPr="006839C9">
              <w:rPr>
                <w:bCs/>
                <w:sz w:val="15"/>
                <w:szCs w:val="15"/>
              </w:rPr>
              <w:t>за</w:t>
            </w:r>
            <w:proofErr w:type="gramEnd"/>
            <w:r w:rsidRPr="006839C9">
              <w:rPr>
                <w:bCs/>
                <w:sz w:val="15"/>
                <w:szCs w:val="15"/>
              </w:rPr>
              <w:t xml:space="preserve"> </w:t>
            </w:r>
            <w:proofErr w:type="gramStart"/>
            <w:r w:rsidRPr="006839C9">
              <w:rPr>
                <w:bCs/>
                <w:sz w:val="15"/>
                <w:szCs w:val="15"/>
              </w:rPr>
              <w:t>спинам</w:t>
            </w:r>
            <w:proofErr w:type="gramEnd"/>
            <w:r w:rsidRPr="006839C9">
              <w:rPr>
                <w:bCs/>
                <w:sz w:val="15"/>
                <w:szCs w:val="15"/>
              </w:rPr>
              <w:t xml:space="preserve"> защитников соперника и наличие партнера в непосредственной близости к данному свободному пространству</w:t>
            </w:r>
            <w:r w:rsidRPr="006839C9">
              <w:rPr>
                <w:sz w:val="15"/>
                <w:szCs w:val="15"/>
              </w:rPr>
              <w:t xml:space="preserve">. </w:t>
            </w:r>
          </w:p>
          <w:p w:rsidR="006839C9" w:rsidRPr="006839C9" w:rsidRDefault="006839C9" w:rsidP="001F7C44">
            <w:pPr>
              <w:pStyle w:val="Default"/>
              <w:rPr>
                <w:sz w:val="15"/>
                <w:szCs w:val="15"/>
              </w:rPr>
            </w:pPr>
            <w:r w:rsidRPr="006839C9">
              <w:rPr>
                <w:sz w:val="15"/>
                <w:szCs w:val="15"/>
              </w:rPr>
              <w:t xml:space="preserve"> Длинная передача от вратаря и команда тренера. </w:t>
            </w:r>
          </w:p>
          <w:p w:rsidR="006839C9" w:rsidRPr="006839C9" w:rsidRDefault="006839C9" w:rsidP="001F7C44">
            <w:pPr>
              <w:pStyle w:val="Default"/>
              <w:rPr>
                <w:sz w:val="15"/>
                <w:szCs w:val="15"/>
              </w:rPr>
            </w:pPr>
          </w:p>
        </w:tc>
      </w:tr>
    </w:tbl>
    <w:p w:rsidR="006839C9" w:rsidRDefault="006839C9" w:rsidP="006839C9">
      <w:pPr>
        <w:pStyle w:val="Default"/>
        <w:rPr>
          <w:color w:val="auto"/>
          <w:sz w:val="22"/>
          <w:szCs w:val="22"/>
        </w:rPr>
      </w:pPr>
    </w:p>
    <w:p w:rsidR="006839C9" w:rsidRDefault="006839C9" w:rsidP="006839C9">
      <w:pPr>
        <w:pStyle w:val="Default"/>
        <w:jc w:val="center"/>
        <w:rPr>
          <w:b/>
          <w:bCs/>
          <w:sz w:val="16"/>
          <w:szCs w:val="23"/>
        </w:rPr>
      </w:pPr>
    </w:p>
    <w:p w:rsidR="006839C9" w:rsidRPr="002B480A" w:rsidRDefault="006839C9" w:rsidP="006839C9">
      <w:pPr>
        <w:pStyle w:val="Default"/>
        <w:jc w:val="center"/>
        <w:rPr>
          <w:sz w:val="16"/>
          <w:szCs w:val="23"/>
        </w:rPr>
      </w:pPr>
      <w:r w:rsidRPr="002B480A">
        <w:rPr>
          <w:b/>
          <w:bCs/>
          <w:sz w:val="16"/>
          <w:szCs w:val="23"/>
        </w:rPr>
        <w:t>Оценочные средства для промежуточной аттестации</w:t>
      </w:r>
    </w:p>
    <w:p w:rsidR="006839C9" w:rsidRPr="002B480A" w:rsidRDefault="006839C9" w:rsidP="006839C9">
      <w:pPr>
        <w:spacing w:after="0"/>
        <w:jc w:val="center"/>
        <w:rPr>
          <w:rFonts w:ascii="Times New Roman" w:hAnsi="Times New Roman" w:cs="Times New Roman"/>
        </w:rPr>
      </w:pPr>
      <w:r w:rsidRPr="002B480A">
        <w:rPr>
          <w:rFonts w:ascii="Times New Roman" w:hAnsi="Times New Roman" w:cs="Times New Roman"/>
        </w:rPr>
        <w:t xml:space="preserve">Вариативный модуль – </w:t>
      </w:r>
      <w:r>
        <w:rPr>
          <w:rFonts w:ascii="Times New Roman" w:hAnsi="Times New Roman" w:cs="Times New Roman"/>
        </w:rPr>
        <w:t>3</w:t>
      </w:r>
    </w:p>
    <w:p w:rsidR="006839C9" w:rsidRPr="002B480A" w:rsidRDefault="006839C9" w:rsidP="006839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480A">
        <w:rPr>
          <w:rFonts w:ascii="Times New Roman" w:hAnsi="Times New Roman" w:cs="Times New Roman"/>
        </w:rPr>
        <w:t>ФИО__________________________________________________________</w:t>
      </w:r>
    </w:p>
    <w:p w:rsidR="006839C9" w:rsidRDefault="006839C9" w:rsidP="006839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480A">
        <w:rPr>
          <w:rFonts w:ascii="Times New Roman" w:hAnsi="Times New Roman" w:cs="Times New Roman"/>
        </w:rPr>
        <w:t xml:space="preserve">Вариант </w:t>
      </w:r>
      <w:r>
        <w:rPr>
          <w:rFonts w:ascii="Times New Roman" w:hAnsi="Times New Roman" w:cs="Times New Roman"/>
        </w:rPr>
        <w:t>2</w:t>
      </w:r>
    </w:p>
    <w:tbl>
      <w:tblPr>
        <w:tblpPr w:leftFromText="180" w:rightFromText="180" w:vertAnchor="text" w:horzAnchor="margin" w:tblpXSpec="right" w:tblpY="458"/>
        <w:tblW w:w="7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3"/>
        <w:gridCol w:w="4306"/>
      </w:tblGrid>
      <w:tr w:rsidR="006839C9" w:rsidRPr="00717B21" w:rsidTr="006839C9">
        <w:trPr>
          <w:trHeight w:val="706"/>
        </w:trPr>
        <w:tc>
          <w:tcPr>
            <w:tcW w:w="3393" w:type="dxa"/>
          </w:tcPr>
          <w:p w:rsidR="006839C9" w:rsidRPr="006839C9" w:rsidRDefault="006839C9" w:rsidP="001F7C44">
            <w:pPr>
              <w:pStyle w:val="Default"/>
              <w:rPr>
                <w:sz w:val="16"/>
                <w:szCs w:val="16"/>
              </w:rPr>
            </w:pPr>
            <w:r w:rsidRPr="006839C9">
              <w:rPr>
                <w:sz w:val="16"/>
                <w:szCs w:val="16"/>
              </w:rPr>
              <w:t xml:space="preserve">1.   Командные </w:t>
            </w:r>
            <w:proofErr w:type="gramStart"/>
            <w:r w:rsidRPr="006839C9">
              <w:rPr>
                <w:sz w:val="16"/>
                <w:szCs w:val="16"/>
              </w:rPr>
              <w:t>взаимодействия</w:t>
            </w:r>
            <w:proofErr w:type="gramEnd"/>
            <w:r w:rsidRPr="006839C9">
              <w:rPr>
                <w:sz w:val="16"/>
                <w:szCs w:val="16"/>
              </w:rPr>
              <w:t xml:space="preserve"> в какой из фаз игры характеризуют высокий уровень командной подготовленности на этапе высшего спортивного мастерства</w:t>
            </w:r>
          </w:p>
        </w:tc>
        <w:tc>
          <w:tcPr>
            <w:tcW w:w="4306" w:type="dxa"/>
          </w:tcPr>
          <w:p w:rsidR="006839C9" w:rsidRPr="006839C9" w:rsidRDefault="006839C9" w:rsidP="001F7C44">
            <w:pPr>
              <w:pStyle w:val="Default"/>
              <w:rPr>
                <w:sz w:val="16"/>
                <w:szCs w:val="16"/>
              </w:rPr>
            </w:pPr>
            <w:r w:rsidRPr="006839C9">
              <w:rPr>
                <w:sz w:val="16"/>
                <w:szCs w:val="16"/>
              </w:rPr>
              <w:t> Атака</w:t>
            </w:r>
          </w:p>
          <w:p w:rsidR="006839C9" w:rsidRPr="006839C9" w:rsidRDefault="006839C9" w:rsidP="001F7C44">
            <w:pPr>
              <w:pStyle w:val="Default"/>
              <w:rPr>
                <w:sz w:val="16"/>
                <w:szCs w:val="16"/>
              </w:rPr>
            </w:pPr>
            <w:r w:rsidRPr="006839C9">
              <w:rPr>
                <w:sz w:val="16"/>
                <w:szCs w:val="16"/>
              </w:rPr>
              <w:t> Оборона</w:t>
            </w:r>
          </w:p>
          <w:p w:rsidR="006839C9" w:rsidRPr="006839C9" w:rsidRDefault="006839C9" w:rsidP="001F7C44">
            <w:pPr>
              <w:pStyle w:val="Default"/>
              <w:rPr>
                <w:sz w:val="16"/>
                <w:szCs w:val="16"/>
              </w:rPr>
            </w:pPr>
            <w:r w:rsidRPr="006839C9">
              <w:rPr>
                <w:sz w:val="16"/>
                <w:szCs w:val="16"/>
              </w:rPr>
              <w:t> Переходы</w:t>
            </w:r>
          </w:p>
          <w:p w:rsidR="006839C9" w:rsidRPr="006839C9" w:rsidRDefault="006839C9" w:rsidP="001F7C44">
            <w:pPr>
              <w:pStyle w:val="Default"/>
              <w:rPr>
                <w:sz w:val="16"/>
                <w:szCs w:val="16"/>
              </w:rPr>
            </w:pPr>
            <w:r w:rsidRPr="006839C9">
              <w:rPr>
                <w:sz w:val="16"/>
                <w:szCs w:val="16"/>
              </w:rPr>
              <w:t> Не имеет значения</w:t>
            </w:r>
          </w:p>
        </w:tc>
      </w:tr>
      <w:tr w:rsidR="006839C9" w:rsidRPr="00AC5C54" w:rsidTr="006839C9">
        <w:trPr>
          <w:trHeight w:val="749"/>
        </w:trPr>
        <w:tc>
          <w:tcPr>
            <w:tcW w:w="3393" w:type="dxa"/>
          </w:tcPr>
          <w:p w:rsidR="006839C9" w:rsidRPr="006839C9" w:rsidRDefault="006839C9" w:rsidP="001F7C44">
            <w:pPr>
              <w:pStyle w:val="Default"/>
              <w:rPr>
                <w:sz w:val="16"/>
                <w:szCs w:val="16"/>
              </w:rPr>
            </w:pPr>
            <w:r w:rsidRPr="006839C9">
              <w:rPr>
                <w:sz w:val="16"/>
                <w:szCs w:val="16"/>
              </w:rPr>
              <w:t>2.   Что из перечисленного не является характеристикой тактической подготовленности</w:t>
            </w:r>
          </w:p>
        </w:tc>
        <w:tc>
          <w:tcPr>
            <w:tcW w:w="4306" w:type="dxa"/>
          </w:tcPr>
          <w:p w:rsidR="006839C9" w:rsidRPr="006839C9" w:rsidRDefault="006839C9" w:rsidP="001F7C44">
            <w:pPr>
              <w:pStyle w:val="Default"/>
              <w:rPr>
                <w:sz w:val="16"/>
                <w:szCs w:val="16"/>
              </w:rPr>
            </w:pPr>
            <w:r w:rsidRPr="006839C9">
              <w:rPr>
                <w:sz w:val="16"/>
                <w:szCs w:val="16"/>
              </w:rPr>
              <w:t> Открывание</w:t>
            </w:r>
          </w:p>
          <w:p w:rsidR="006839C9" w:rsidRPr="006839C9" w:rsidRDefault="006839C9" w:rsidP="001F7C44">
            <w:pPr>
              <w:pStyle w:val="Default"/>
              <w:rPr>
                <w:sz w:val="16"/>
                <w:szCs w:val="16"/>
              </w:rPr>
            </w:pPr>
            <w:r w:rsidRPr="006839C9">
              <w:rPr>
                <w:sz w:val="16"/>
                <w:szCs w:val="16"/>
              </w:rPr>
              <w:t> Проникающая передача</w:t>
            </w:r>
          </w:p>
          <w:p w:rsidR="006839C9" w:rsidRPr="006839C9" w:rsidRDefault="006839C9" w:rsidP="001F7C44">
            <w:pPr>
              <w:pStyle w:val="Default"/>
              <w:rPr>
                <w:sz w:val="16"/>
                <w:szCs w:val="16"/>
              </w:rPr>
            </w:pPr>
            <w:r w:rsidRPr="006839C9">
              <w:rPr>
                <w:sz w:val="16"/>
                <w:szCs w:val="16"/>
              </w:rPr>
              <w:t> Передача «в зону»</w:t>
            </w:r>
          </w:p>
          <w:p w:rsidR="006839C9" w:rsidRPr="006839C9" w:rsidRDefault="006839C9" w:rsidP="001F7C44">
            <w:pPr>
              <w:pStyle w:val="Default"/>
              <w:rPr>
                <w:sz w:val="16"/>
                <w:szCs w:val="16"/>
              </w:rPr>
            </w:pPr>
            <w:r w:rsidRPr="006839C9">
              <w:rPr>
                <w:sz w:val="16"/>
                <w:szCs w:val="16"/>
              </w:rPr>
              <w:t> Удар по мячу</w:t>
            </w:r>
          </w:p>
        </w:tc>
      </w:tr>
      <w:tr w:rsidR="006839C9" w:rsidRPr="00717B21" w:rsidTr="006839C9">
        <w:trPr>
          <w:trHeight w:val="742"/>
        </w:trPr>
        <w:tc>
          <w:tcPr>
            <w:tcW w:w="3393" w:type="dxa"/>
          </w:tcPr>
          <w:p w:rsidR="006839C9" w:rsidRPr="006839C9" w:rsidRDefault="006839C9" w:rsidP="001F7C44">
            <w:pPr>
              <w:pStyle w:val="Default"/>
              <w:rPr>
                <w:sz w:val="16"/>
                <w:szCs w:val="16"/>
              </w:rPr>
            </w:pPr>
            <w:r w:rsidRPr="006839C9">
              <w:rPr>
                <w:sz w:val="16"/>
                <w:szCs w:val="16"/>
              </w:rPr>
              <w:t>3.   В каком случае игрок, скорее всего, будет использовать такой технический прием, как ведение</w:t>
            </w:r>
          </w:p>
        </w:tc>
        <w:tc>
          <w:tcPr>
            <w:tcW w:w="4306" w:type="dxa"/>
          </w:tcPr>
          <w:p w:rsidR="006839C9" w:rsidRPr="006839C9" w:rsidRDefault="006839C9" w:rsidP="001F7C44">
            <w:pPr>
              <w:pStyle w:val="Default"/>
              <w:rPr>
                <w:sz w:val="16"/>
                <w:szCs w:val="16"/>
              </w:rPr>
            </w:pPr>
            <w:r w:rsidRPr="006839C9">
              <w:rPr>
                <w:sz w:val="16"/>
                <w:szCs w:val="16"/>
              </w:rPr>
              <w:t> При отсутствии партнера</w:t>
            </w:r>
          </w:p>
          <w:p w:rsidR="006839C9" w:rsidRPr="006839C9" w:rsidRDefault="006839C9" w:rsidP="001F7C44">
            <w:pPr>
              <w:pStyle w:val="Default"/>
              <w:rPr>
                <w:sz w:val="16"/>
                <w:szCs w:val="16"/>
              </w:rPr>
            </w:pPr>
            <w:r w:rsidRPr="006839C9">
              <w:rPr>
                <w:sz w:val="16"/>
                <w:szCs w:val="16"/>
              </w:rPr>
              <w:t> При наличии пространства</w:t>
            </w:r>
          </w:p>
          <w:p w:rsidR="006839C9" w:rsidRPr="006839C9" w:rsidRDefault="006839C9" w:rsidP="001F7C44">
            <w:pPr>
              <w:pStyle w:val="Default"/>
              <w:rPr>
                <w:sz w:val="16"/>
                <w:szCs w:val="16"/>
              </w:rPr>
            </w:pPr>
            <w:r w:rsidRPr="006839C9">
              <w:rPr>
                <w:sz w:val="16"/>
                <w:szCs w:val="16"/>
              </w:rPr>
              <w:t> При большой удаленности от ворот соперника</w:t>
            </w:r>
          </w:p>
          <w:p w:rsidR="006839C9" w:rsidRPr="006839C9" w:rsidRDefault="006839C9" w:rsidP="001F7C44">
            <w:pPr>
              <w:pStyle w:val="Default"/>
              <w:rPr>
                <w:sz w:val="16"/>
                <w:szCs w:val="16"/>
              </w:rPr>
            </w:pPr>
            <w:r w:rsidRPr="006839C9">
              <w:rPr>
                <w:sz w:val="16"/>
                <w:szCs w:val="16"/>
              </w:rPr>
              <w:t> При большой удаленности от собственных ворот</w:t>
            </w:r>
          </w:p>
        </w:tc>
      </w:tr>
      <w:tr w:rsidR="006839C9" w:rsidRPr="00717B21" w:rsidTr="006839C9">
        <w:trPr>
          <w:trHeight w:val="554"/>
        </w:trPr>
        <w:tc>
          <w:tcPr>
            <w:tcW w:w="3393" w:type="dxa"/>
          </w:tcPr>
          <w:p w:rsidR="006839C9" w:rsidRPr="006839C9" w:rsidRDefault="006839C9" w:rsidP="001F7C44">
            <w:pPr>
              <w:pStyle w:val="Default"/>
              <w:rPr>
                <w:sz w:val="16"/>
                <w:szCs w:val="16"/>
              </w:rPr>
            </w:pPr>
            <w:r w:rsidRPr="006839C9">
              <w:rPr>
                <w:sz w:val="16"/>
                <w:szCs w:val="16"/>
              </w:rPr>
              <w:t>4. Какой из методов определения уровня тактической подготовленности наиболее распространён и эффективен на этапе высшего спортивного мастерства</w:t>
            </w:r>
          </w:p>
        </w:tc>
        <w:tc>
          <w:tcPr>
            <w:tcW w:w="4306" w:type="dxa"/>
          </w:tcPr>
          <w:p w:rsidR="006839C9" w:rsidRPr="006839C9" w:rsidRDefault="006839C9" w:rsidP="001F7C44">
            <w:pPr>
              <w:pStyle w:val="Default"/>
              <w:rPr>
                <w:sz w:val="16"/>
                <w:szCs w:val="16"/>
              </w:rPr>
            </w:pPr>
            <w:r w:rsidRPr="006839C9">
              <w:rPr>
                <w:sz w:val="16"/>
                <w:szCs w:val="16"/>
              </w:rPr>
              <w:t> Метод видео анализа качества выполнения технических действий с мячом.</w:t>
            </w:r>
          </w:p>
          <w:p w:rsidR="006839C9" w:rsidRPr="006839C9" w:rsidRDefault="006839C9" w:rsidP="001F7C44">
            <w:pPr>
              <w:pStyle w:val="Default"/>
              <w:rPr>
                <w:sz w:val="16"/>
                <w:szCs w:val="16"/>
              </w:rPr>
            </w:pPr>
            <w:r w:rsidRPr="006839C9">
              <w:rPr>
                <w:sz w:val="16"/>
                <w:szCs w:val="16"/>
              </w:rPr>
              <w:t> Метод анализа перемещения игрока без мяча.</w:t>
            </w:r>
          </w:p>
          <w:p w:rsidR="006839C9" w:rsidRPr="006839C9" w:rsidRDefault="006839C9" w:rsidP="001F7C44">
            <w:pPr>
              <w:pStyle w:val="Default"/>
              <w:rPr>
                <w:sz w:val="16"/>
                <w:szCs w:val="16"/>
              </w:rPr>
            </w:pPr>
            <w:r w:rsidRPr="006839C9">
              <w:rPr>
                <w:sz w:val="16"/>
                <w:szCs w:val="16"/>
              </w:rPr>
              <w:t> Экспертная оценка действий игрока с мячом / без мяча в разных фазах игры.</w:t>
            </w:r>
          </w:p>
        </w:tc>
      </w:tr>
      <w:tr w:rsidR="006839C9" w:rsidRPr="00717B21" w:rsidTr="006839C9">
        <w:trPr>
          <w:trHeight w:val="554"/>
        </w:trPr>
        <w:tc>
          <w:tcPr>
            <w:tcW w:w="3393" w:type="dxa"/>
          </w:tcPr>
          <w:p w:rsidR="006839C9" w:rsidRPr="006839C9" w:rsidRDefault="006839C9" w:rsidP="001F7C44">
            <w:pPr>
              <w:pStyle w:val="Default"/>
              <w:rPr>
                <w:sz w:val="16"/>
                <w:szCs w:val="16"/>
              </w:rPr>
            </w:pPr>
            <w:r w:rsidRPr="006839C9">
              <w:rPr>
                <w:sz w:val="16"/>
                <w:szCs w:val="16"/>
              </w:rPr>
              <w:t>5.   Какие инструменты должен использовать тренер для управления выполнения упражнения</w:t>
            </w:r>
          </w:p>
        </w:tc>
        <w:tc>
          <w:tcPr>
            <w:tcW w:w="4306" w:type="dxa"/>
          </w:tcPr>
          <w:p w:rsidR="006839C9" w:rsidRPr="006839C9" w:rsidRDefault="006839C9" w:rsidP="001F7C44">
            <w:pPr>
              <w:pStyle w:val="Default"/>
              <w:rPr>
                <w:sz w:val="16"/>
                <w:szCs w:val="16"/>
              </w:rPr>
            </w:pPr>
            <w:r w:rsidRPr="006839C9">
              <w:rPr>
                <w:sz w:val="16"/>
                <w:szCs w:val="16"/>
              </w:rPr>
              <w:t> Голос, вербальный метод.</w:t>
            </w:r>
          </w:p>
          <w:p w:rsidR="006839C9" w:rsidRPr="006839C9" w:rsidRDefault="006839C9" w:rsidP="001F7C44">
            <w:pPr>
              <w:pStyle w:val="Default"/>
              <w:rPr>
                <w:sz w:val="16"/>
                <w:szCs w:val="16"/>
              </w:rPr>
            </w:pPr>
            <w:r w:rsidRPr="006839C9">
              <w:rPr>
                <w:sz w:val="16"/>
                <w:szCs w:val="16"/>
              </w:rPr>
              <w:t> Тренер не должен вмешиваться в ход упражнения.</w:t>
            </w:r>
          </w:p>
          <w:p w:rsidR="006839C9" w:rsidRPr="006839C9" w:rsidRDefault="006839C9" w:rsidP="001F7C44">
            <w:pPr>
              <w:pStyle w:val="Default"/>
              <w:rPr>
                <w:sz w:val="16"/>
                <w:szCs w:val="16"/>
              </w:rPr>
            </w:pPr>
            <w:r w:rsidRPr="006839C9">
              <w:rPr>
                <w:sz w:val="16"/>
                <w:szCs w:val="16"/>
              </w:rPr>
              <w:t> Тренер может: изменять размеры игровой площади, изменять количество игроков на поле, изменять количество, место расположения и размер ворот.</w:t>
            </w:r>
          </w:p>
        </w:tc>
      </w:tr>
      <w:tr w:rsidR="006839C9" w:rsidRPr="00717B21" w:rsidTr="006839C9">
        <w:trPr>
          <w:trHeight w:val="354"/>
        </w:trPr>
        <w:tc>
          <w:tcPr>
            <w:tcW w:w="3393" w:type="dxa"/>
          </w:tcPr>
          <w:p w:rsidR="006839C9" w:rsidRPr="006839C9" w:rsidRDefault="006839C9" w:rsidP="001F7C44">
            <w:pPr>
              <w:pStyle w:val="Default"/>
              <w:rPr>
                <w:sz w:val="16"/>
                <w:szCs w:val="16"/>
              </w:rPr>
            </w:pPr>
            <w:r w:rsidRPr="006839C9">
              <w:rPr>
                <w:sz w:val="16"/>
                <w:szCs w:val="16"/>
              </w:rPr>
              <w:t>6</w:t>
            </w:r>
            <w:proofErr w:type="gramStart"/>
            <w:r w:rsidRPr="006839C9">
              <w:rPr>
                <w:sz w:val="16"/>
                <w:szCs w:val="16"/>
              </w:rPr>
              <w:t xml:space="preserve"> К</w:t>
            </w:r>
            <w:proofErr w:type="gramEnd"/>
            <w:r w:rsidRPr="006839C9">
              <w:rPr>
                <w:sz w:val="16"/>
                <w:szCs w:val="16"/>
              </w:rPr>
              <w:t>акая из характеристик современного футбола является основополагающей для подготовки игрока / команды на  этапе высшего спортивного мастерства</w:t>
            </w:r>
          </w:p>
        </w:tc>
        <w:tc>
          <w:tcPr>
            <w:tcW w:w="4306" w:type="dxa"/>
          </w:tcPr>
          <w:p w:rsidR="006839C9" w:rsidRPr="006839C9" w:rsidRDefault="006839C9" w:rsidP="001F7C44">
            <w:pPr>
              <w:pStyle w:val="Default"/>
              <w:rPr>
                <w:sz w:val="16"/>
                <w:szCs w:val="16"/>
              </w:rPr>
            </w:pPr>
            <w:r w:rsidRPr="006839C9">
              <w:rPr>
                <w:sz w:val="16"/>
                <w:szCs w:val="16"/>
              </w:rPr>
              <w:t> Строить тренировочное занятие необходимо, ориентируясь на общий объём  дистанции, которую преодолевает игрок за два тайма игры.</w:t>
            </w:r>
          </w:p>
          <w:p w:rsidR="006839C9" w:rsidRPr="006839C9" w:rsidRDefault="006839C9" w:rsidP="001F7C44">
            <w:pPr>
              <w:pStyle w:val="Default"/>
              <w:rPr>
                <w:sz w:val="16"/>
                <w:szCs w:val="16"/>
              </w:rPr>
            </w:pPr>
            <w:r w:rsidRPr="006839C9">
              <w:rPr>
                <w:sz w:val="16"/>
                <w:szCs w:val="16"/>
              </w:rPr>
              <w:t xml:space="preserve"> </w:t>
            </w:r>
            <w:r w:rsidRPr="006839C9">
              <w:rPr>
                <w:sz w:val="16"/>
                <w:szCs w:val="16"/>
              </w:rPr>
              <w:t> Строить тренировочное занятие необходимо, ориентируясь на объём высокоскоростных действий в зоне максимальной (анаэробной) мощности.</w:t>
            </w:r>
          </w:p>
          <w:p w:rsidR="006839C9" w:rsidRPr="006839C9" w:rsidRDefault="006839C9" w:rsidP="001F7C44">
            <w:pPr>
              <w:pStyle w:val="Default"/>
              <w:rPr>
                <w:sz w:val="16"/>
                <w:szCs w:val="16"/>
              </w:rPr>
            </w:pPr>
            <w:r w:rsidRPr="006839C9">
              <w:rPr>
                <w:sz w:val="16"/>
                <w:szCs w:val="16"/>
              </w:rPr>
              <w:t> Основополагающей характеристикой подготовки команды / игрока является видение тренера.</w:t>
            </w:r>
          </w:p>
        </w:tc>
      </w:tr>
      <w:tr w:rsidR="006839C9" w:rsidRPr="00717B21" w:rsidTr="006839C9">
        <w:trPr>
          <w:trHeight w:val="749"/>
        </w:trPr>
        <w:tc>
          <w:tcPr>
            <w:tcW w:w="3393" w:type="dxa"/>
          </w:tcPr>
          <w:p w:rsidR="006839C9" w:rsidRPr="006839C9" w:rsidRDefault="006839C9" w:rsidP="001F7C44">
            <w:pPr>
              <w:pStyle w:val="Default"/>
              <w:rPr>
                <w:sz w:val="16"/>
                <w:szCs w:val="16"/>
              </w:rPr>
            </w:pPr>
            <w:r w:rsidRPr="006839C9">
              <w:rPr>
                <w:sz w:val="16"/>
                <w:szCs w:val="16"/>
              </w:rPr>
              <w:t>7.   Чем характеризуется высокий уровень специальной работоспособности футболиста на этапе высшего спортивного мастерства</w:t>
            </w:r>
          </w:p>
        </w:tc>
        <w:tc>
          <w:tcPr>
            <w:tcW w:w="4306" w:type="dxa"/>
          </w:tcPr>
          <w:p w:rsidR="006839C9" w:rsidRPr="006839C9" w:rsidRDefault="006839C9" w:rsidP="001F7C44">
            <w:pPr>
              <w:pStyle w:val="Default"/>
              <w:rPr>
                <w:sz w:val="16"/>
                <w:szCs w:val="16"/>
              </w:rPr>
            </w:pPr>
            <w:r w:rsidRPr="006839C9">
              <w:rPr>
                <w:sz w:val="16"/>
                <w:szCs w:val="16"/>
              </w:rPr>
              <w:t> Футболист способен осуществить максимальное число технико-тактических действий в зоне максимальной мощности.</w:t>
            </w:r>
          </w:p>
          <w:p w:rsidR="006839C9" w:rsidRPr="006839C9" w:rsidRDefault="006839C9" w:rsidP="001F7C44">
            <w:pPr>
              <w:pStyle w:val="Default"/>
              <w:rPr>
                <w:sz w:val="16"/>
                <w:szCs w:val="16"/>
              </w:rPr>
            </w:pPr>
            <w:r w:rsidRPr="006839C9">
              <w:rPr>
                <w:sz w:val="16"/>
                <w:szCs w:val="16"/>
              </w:rPr>
              <w:t> Футболист способен пробежать за матч более 12 км.</w:t>
            </w:r>
          </w:p>
          <w:p w:rsidR="006839C9" w:rsidRPr="006839C9" w:rsidRDefault="006839C9" w:rsidP="001F7C44">
            <w:pPr>
              <w:pStyle w:val="Default"/>
              <w:rPr>
                <w:sz w:val="16"/>
                <w:szCs w:val="16"/>
              </w:rPr>
            </w:pPr>
            <w:r w:rsidRPr="006839C9">
              <w:rPr>
                <w:sz w:val="16"/>
                <w:szCs w:val="16"/>
              </w:rPr>
              <w:t> Футболист выполняет максимальное число технических действий.</w:t>
            </w:r>
          </w:p>
        </w:tc>
      </w:tr>
      <w:tr w:rsidR="006839C9" w:rsidRPr="00717B21" w:rsidTr="006839C9">
        <w:trPr>
          <w:trHeight w:val="915"/>
        </w:trPr>
        <w:tc>
          <w:tcPr>
            <w:tcW w:w="3393" w:type="dxa"/>
          </w:tcPr>
          <w:p w:rsidR="006839C9" w:rsidRPr="006839C9" w:rsidRDefault="006839C9" w:rsidP="001F7C44">
            <w:pPr>
              <w:pStyle w:val="Default"/>
              <w:rPr>
                <w:sz w:val="16"/>
                <w:szCs w:val="16"/>
              </w:rPr>
            </w:pPr>
            <w:r w:rsidRPr="006839C9">
              <w:rPr>
                <w:sz w:val="16"/>
                <w:szCs w:val="16"/>
              </w:rPr>
              <w:t>8.  Чем характеризуется интегральная подготовка</w:t>
            </w:r>
          </w:p>
        </w:tc>
        <w:tc>
          <w:tcPr>
            <w:tcW w:w="4306" w:type="dxa"/>
          </w:tcPr>
          <w:p w:rsidR="006839C9" w:rsidRPr="006839C9" w:rsidRDefault="006839C9" w:rsidP="001F7C44">
            <w:pPr>
              <w:pStyle w:val="Default"/>
              <w:rPr>
                <w:sz w:val="16"/>
                <w:szCs w:val="16"/>
              </w:rPr>
            </w:pPr>
            <w:r w:rsidRPr="006839C9">
              <w:rPr>
                <w:sz w:val="16"/>
                <w:szCs w:val="16"/>
              </w:rPr>
              <w:t> Интегральная подготовка характеризуется наличием мяча во всех тренировочных упражнениях.</w:t>
            </w:r>
          </w:p>
          <w:p w:rsidR="006839C9" w:rsidRPr="006839C9" w:rsidRDefault="006839C9" w:rsidP="001F7C44">
            <w:pPr>
              <w:pStyle w:val="Default"/>
              <w:rPr>
                <w:sz w:val="16"/>
                <w:szCs w:val="16"/>
              </w:rPr>
            </w:pPr>
            <w:r w:rsidRPr="006839C9">
              <w:rPr>
                <w:sz w:val="16"/>
                <w:szCs w:val="16"/>
              </w:rPr>
              <w:t xml:space="preserve"> Интегральная подготовка обеспечивается только в том </w:t>
            </w:r>
            <w:proofErr w:type="gramStart"/>
            <w:r w:rsidRPr="006839C9">
              <w:rPr>
                <w:sz w:val="16"/>
                <w:szCs w:val="16"/>
              </w:rPr>
              <w:t>случае</w:t>
            </w:r>
            <w:proofErr w:type="gramEnd"/>
            <w:r w:rsidRPr="006839C9">
              <w:rPr>
                <w:sz w:val="16"/>
                <w:szCs w:val="16"/>
              </w:rPr>
              <w:t xml:space="preserve"> если тренировочное упражнение носит реальный футбольный контент: тренировочное упражнение строится на основе реальной игровой ситуации.</w:t>
            </w:r>
          </w:p>
          <w:p w:rsidR="006839C9" w:rsidRPr="006839C9" w:rsidRDefault="006839C9" w:rsidP="001F7C44">
            <w:pPr>
              <w:pStyle w:val="Default"/>
              <w:rPr>
                <w:sz w:val="16"/>
                <w:szCs w:val="16"/>
              </w:rPr>
            </w:pPr>
            <w:r w:rsidRPr="006839C9">
              <w:rPr>
                <w:sz w:val="16"/>
                <w:szCs w:val="16"/>
              </w:rPr>
              <w:t> Для интегральной тренировки необходимо большое число теоретических занятий.</w:t>
            </w:r>
          </w:p>
        </w:tc>
      </w:tr>
      <w:tr w:rsidR="006839C9" w:rsidRPr="00717B21" w:rsidTr="006839C9">
        <w:trPr>
          <w:trHeight w:val="641"/>
        </w:trPr>
        <w:tc>
          <w:tcPr>
            <w:tcW w:w="3393" w:type="dxa"/>
          </w:tcPr>
          <w:p w:rsidR="006839C9" w:rsidRPr="006839C9" w:rsidRDefault="006839C9" w:rsidP="001F7C44">
            <w:pPr>
              <w:pStyle w:val="Default"/>
              <w:rPr>
                <w:sz w:val="16"/>
                <w:szCs w:val="16"/>
              </w:rPr>
            </w:pPr>
            <w:r w:rsidRPr="006839C9">
              <w:rPr>
                <w:sz w:val="16"/>
                <w:szCs w:val="16"/>
              </w:rPr>
              <w:t>9.  За счёт чего развивается футбол (как спортивная игра)</w:t>
            </w:r>
          </w:p>
        </w:tc>
        <w:tc>
          <w:tcPr>
            <w:tcW w:w="4306" w:type="dxa"/>
          </w:tcPr>
          <w:p w:rsidR="006839C9" w:rsidRPr="006839C9" w:rsidRDefault="006839C9" w:rsidP="001F7C44">
            <w:pPr>
              <w:pStyle w:val="Default"/>
              <w:rPr>
                <w:sz w:val="16"/>
                <w:szCs w:val="16"/>
              </w:rPr>
            </w:pPr>
            <w:r w:rsidRPr="006839C9">
              <w:rPr>
                <w:sz w:val="16"/>
                <w:szCs w:val="16"/>
              </w:rPr>
              <w:t> За счет новых технологий</w:t>
            </w:r>
          </w:p>
          <w:p w:rsidR="006839C9" w:rsidRPr="006839C9" w:rsidRDefault="006839C9" w:rsidP="001F7C44">
            <w:pPr>
              <w:pStyle w:val="Default"/>
              <w:rPr>
                <w:sz w:val="16"/>
                <w:szCs w:val="16"/>
              </w:rPr>
            </w:pPr>
            <w:r w:rsidRPr="006839C9">
              <w:rPr>
                <w:sz w:val="16"/>
                <w:szCs w:val="16"/>
              </w:rPr>
              <w:t> За счет «борьбы между атакой и обороной»</w:t>
            </w:r>
          </w:p>
          <w:p w:rsidR="006839C9" w:rsidRPr="006839C9" w:rsidRDefault="006839C9" w:rsidP="001F7C44">
            <w:pPr>
              <w:pStyle w:val="Default"/>
              <w:rPr>
                <w:sz w:val="16"/>
                <w:szCs w:val="16"/>
              </w:rPr>
            </w:pPr>
            <w:r w:rsidRPr="006839C9">
              <w:rPr>
                <w:sz w:val="16"/>
                <w:szCs w:val="16"/>
              </w:rPr>
              <w:t> За счёт увеличения количества футболистов</w:t>
            </w:r>
          </w:p>
        </w:tc>
      </w:tr>
      <w:tr w:rsidR="006839C9" w:rsidRPr="00717B21" w:rsidTr="006839C9">
        <w:trPr>
          <w:trHeight w:val="836"/>
        </w:trPr>
        <w:tc>
          <w:tcPr>
            <w:tcW w:w="3393" w:type="dxa"/>
          </w:tcPr>
          <w:p w:rsidR="006839C9" w:rsidRPr="006839C9" w:rsidRDefault="006839C9" w:rsidP="001F7C44">
            <w:pPr>
              <w:pStyle w:val="Default"/>
              <w:rPr>
                <w:sz w:val="16"/>
                <w:szCs w:val="16"/>
              </w:rPr>
            </w:pPr>
            <w:r w:rsidRPr="006839C9">
              <w:rPr>
                <w:sz w:val="16"/>
                <w:szCs w:val="16"/>
              </w:rPr>
              <w:t>10.  Какой из терминов не используется в теории и методике футбола</w:t>
            </w:r>
          </w:p>
        </w:tc>
        <w:tc>
          <w:tcPr>
            <w:tcW w:w="4306" w:type="dxa"/>
          </w:tcPr>
          <w:p w:rsidR="006839C9" w:rsidRPr="006839C9" w:rsidRDefault="006839C9" w:rsidP="001F7C44">
            <w:pPr>
              <w:pStyle w:val="Default"/>
              <w:rPr>
                <w:sz w:val="16"/>
                <w:szCs w:val="16"/>
              </w:rPr>
            </w:pPr>
            <w:r w:rsidRPr="006839C9">
              <w:rPr>
                <w:sz w:val="16"/>
                <w:szCs w:val="16"/>
              </w:rPr>
              <w:t> Начало атаки от вратаря</w:t>
            </w:r>
          </w:p>
          <w:p w:rsidR="006839C9" w:rsidRPr="006839C9" w:rsidRDefault="006839C9" w:rsidP="001F7C44">
            <w:pPr>
              <w:pStyle w:val="Default"/>
              <w:rPr>
                <w:sz w:val="16"/>
                <w:szCs w:val="16"/>
              </w:rPr>
            </w:pPr>
            <w:r w:rsidRPr="006839C9">
              <w:rPr>
                <w:sz w:val="16"/>
                <w:szCs w:val="16"/>
              </w:rPr>
              <w:t> Переход из атаки в оборону</w:t>
            </w:r>
          </w:p>
          <w:p w:rsidR="006839C9" w:rsidRPr="006839C9" w:rsidRDefault="006839C9" w:rsidP="001F7C44">
            <w:pPr>
              <w:pStyle w:val="Default"/>
              <w:rPr>
                <w:sz w:val="16"/>
                <w:szCs w:val="16"/>
              </w:rPr>
            </w:pPr>
            <w:r w:rsidRPr="006839C9">
              <w:rPr>
                <w:sz w:val="16"/>
                <w:szCs w:val="16"/>
              </w:rPr>
              <w:t> Развитие атаки</w:t>
            </w:r>
          </w:p>
          <w:p w:rsidR="006839C9" w:rsidRPr="006839C9" w:rsidRDefault="006839C9" w:rsidP="001F7C44">
            <w:pPr>
              <w:pStyle w:val="Default"/>
              <w:rPr>
                <w:sz w:val="16"/>
                <w:szCs w:val="16"/>
              </w:rPr>
            </w:pPr>
            <w:r w:rsidRPr="006839C9">
              <w:rPr>
                <w:sz w:val="16"/>
                <w:szCs w:val="16"/>
              </w:rPr>
              <w:t> Выход из обороны</w:t>
            </w:r>
          </w:p>
        </w:tc>
      </w:tr>
    </w:tbl>
    <w:p w:rsidR="006839C9" w:rsidRPr="006839C9" w:rsidRDefault="006839C9" w:rsidP="006839C9">
      <w:pPr>
        <w:jc w:val="center"/>
        <w:rPr>
          <w:rFonts w:ascii="Times New Roman" w:hAnsi="Times New Roman" w:cs="Times New Roman"/>
        </w:rPr>
      </w:pPr>
    </w:p>
    <w:sectPr w:rsidR="006839C9" w:rsidRPr="006839C9" w:rsidSect="006839C9">
      <w:pgSz w:w="8391" w:h="11907" w:code="11"/>
      <w:pgMar w:top="284" w:right="453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C9"/>
    <w:rsid w:val="001C0BE8"/>
    <w:rsid w:val="001F5200"/>
    <w:rsid w:val="006839C9"/>
    <w:rsid w:val="00707231"/>
    <w:rsid w:val="007C6252"/>
    <w:rsid w:val="00803304"/>
    <w:rsid w:val="008A2671"/>
    <w:rsid w:val="009A250F"/>
    <w:rsid w:val="00A8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C9"/>
    <w:pPr>
      <w:spacing w:after="160" w:line="259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07231"/>
    <w:pPr>
      <w:keepNext/>
      <w:keepLines/>
      <w:spacing w:before="240" w:after="0"/>
      <w:outlineLvl w:val="0"/>
    </w:pPr>
    <w:rPr>
      <w:rFonts w:ascii="Calibri Light" w:eastAsiaTheme="majorEastAsia" w:hAnsi="Calibri Light" w:cstheme="majorBidi"/>
      <w:color w:val="2E74B5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7231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7231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отчета"/>
    <w:basedOn w:val="1"/>
    <w:link w:val="a4"/>
    <w:qFormat/>
    <w:rsid w:val="00707231"/>
    <w:pPr>
      <w:spacing w:before="0" w:line="360" w:lineRule="auto"/>
      <w:jc w:val="center"/>
    </w:pPr>
    <w:rPr>
      <w:rFonts w:ascii="Times New Roman" w:eastAsia="Times New Roman" w:hAnsi="Times New Roman"/>
      <w:b/>
      <w:sz w:val="28"/>
      <w:szCs w:val="28"/>
    </w:rPr>
  </w:style>
  <w:style w:type="character" w:customStyle="1" w:styleId="a4">
    <w:name w:val="Для отчета Знак"/>
    <w:basedOn w:val="10"/>
    <w:link w:val="a3"/>
    <w:rsid w:val="00707231"/>
    <w:rPr>
      <w:rFonts w:ascii="Times New Roman" w:eastAsia="Times New Roman" w:hAnsi="Times New Roman" w:cstheme="majorBidi"/>
      <w:b/>
      <w:color w:val="2E74B5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07231"/>
    <w:rPr>
      <w:rFonts w:ascii="Calibri Light" w:eastAsiaTheme="majorEastAsia" w:hAnsi="Calibri Light" w:cstheme="majorBidi"/>
      <w:color w:val="2E74B5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07231"/>
    <w:rPr>
      <w:rFonts w:ascii="Calibri Light" w:eastAsia="Times New Roman" w:hAnsi="Calibri Light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07231"/>
    <w:rPr>
      <w:rFonts w:ascii="Calibri Light" w:eastAsia="Times New Roman" w:hAnsi="Calibri Light"/>
      <w:b/>
      <w:bCs/>
      <w:i/>
      <w:iCs/>
      <w:color w:val="5B9BD5"/>
    </w:rPr>
  </w:style>
  <w:style w:type="paragraph" w:styleId="a5">
    <w:name w:val="No Spacing"/>
    <w:uiPriority w:val="1"/>
    <w:qFormat/>
    <w:rsid w:val="00707231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6">
    <w:name w:val="List Paragraph"/>
    <w:basedOn w:val="a"/>
    <w:uiPriority w:val="99"/>
    <w:qFormat/>
    <w:rsid w:val="00707231"/>
    <w:pPr>
      <w:ind w:left="720"/>
    </w:pPr>
  </w:style>
  <w:style w:type="paragraph" w:styleId="a7">
    <w:name w:val="TOC Heading"/>
    <w:basedOn w:val="1"/>
    <w:next w:val="a"/>
    <w:uiPriority w:val="39"/>
    <w:unhideWhenUsed/>
    <w:qFormat/>
    <w:rsid w:val="00707231"/>
    <w:pPr>
      <w:spacing w:before="480" w:line="276" w:lineRule="auto"/>
      <w:outlineLvl w:val="9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6839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C9"/>
    <w:pPr>
      <w:spacing w:after="160" w:line="259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07231"/>
    <w:pPr>
      <w:keepNext/>
      <w:keepLines/>
      <w:spacing w:before="240" w:after="0"/>
      <w:outlineLvl w:val="0"/>
    </w:pPr>
    <w:rPr>
      <w:rFonts w:ascii="Calibri Light" w:eastAsiaTheme="majorEastAsia" w:hAnsi="Calibri Light" w:cstheme="majorBidi"/>
      <w:color w:val="2E74B5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7231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7231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отчета"/>
    <w:basedOn w:val="1"/>
    <w:link w:val="a4"/>
    <w:qFormat/>
    <w:rsid w:val="00707231"/>
    <w:pPr>
      <w:spacing w:before="0" w:line="360" w:lineRule="auto"/>
      <w:jc w:val="center"/>
    </w:pPr>
    <w:rPr>
      <w:rFonts w:ascii="Times New Roman" w:eastAsia="Times New Roman" w:hAnsi="Times New Roman"/>
      <w:b/>
      <w:sz w:val="28"/>
      <w:szCs w:val="28"/>
    </w:rPr>
  </w:style>
  <w:style w:type="character" w:customStyle="1" w:styleId="a4">
    <w:name w:val="Для отчета Знак"/>
    <w:basedOn w:val="10"/>
    <w:link w:val="a3"/>
    <w:rsid w:val="00707231"/>
    <w:rPr>
      <w:rFonts w:ascii="Times New Roman" w:eastAsia="Times New Roman" w:hAnsi="Times New Roman" w:cstheme="majorBidi"/>
      <w:b/>
      <w:color w:val="2E74B5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07231"/>
    <w:rPr>
      <w:rFonts w:ascii="Calibri Light" w:eastAsiaTheme="majorEastAsia" w:hAnsi="Calibri Light" w:cstheme="majorBidi"/>
      <w:color w:val="2E74B5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07231"/>
    <w:rPr>
      <w:rFonts w:ascii="Calibri Light" w:eastAsia="Times New Roman" w:hAnsi="Calibri Light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07231"/>
    <w:rPr>
      <w:rFonts w:ascii="Calibri Light" w:eastAsia="Times New Roman" w:hAnsi="Calibri Light"/>
      <w:b/>
      <w:bCs/>
      <w:i/>
      <w:iCs/>
      <w:color w:val="5B9BD5"/>
    </w:rPr>
  </w:style>
  <w:style w:type="paragraph" w:styleId="a5">
    <w:name w:val="No Spacing"/>
    <w:uiPriority w:val="1"/>
    <w:qFormat/>
    <w:rsid w:val="00707231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6">
    <w:name w:val="List Paragraph"/>
    <w:basedOn w:val="a"/>
    <w:uiPriority w:val="99"/>
    <w:qFormat/>
    <w:rsid w:val="00707231"/>
    <w:pPr>
      <w:ind w:left="720"/>
    </w:pPr>
  </w:style>
  <w:style w:type="paragraph" w:styleId="a7">
    <w:name w:val="TOC Heading"/>
    <w:basedOn w:val="1"/>
    <w:next w:val="a"/>
    <w:uiPriority w:val="39"/>
    <w:unhideWhenUsed/>
    <w:qFormat/>
    <w:rsid w:val="00707231"/>
    <w:pPr>
      <w:spacing w:before="480" w:line="276" w:lineRule="auto"/>
      <w:outlineLvl w:val="9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6839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KGUFKST</Company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Запорожец</dc:creator>
  <cp:lastModifiedBy>Юлия В. Запорожец</cp:lastModifiedBy>
  <cp:revision>3</cp:revision>
  <dcterms:created xsi:type="dcterms:W3CDTF">2020-10-08T10:57:00Z</dcterms:created>
  <dcterms:modified xsi:type="dcterms:W3CDTF">2020-10-08T11:22:00Z</dcterms:modified>
</cp:coreProperties>
</file>